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F67" w:rsidRPr="008F5F67" w:rsidRDefault="008F5F67" w:rsidP="008F5F67">
      <w:pPr>
        <w:shd w:val="clear" w:color="auto" w:fill="FFFFFF"/>
        <w:spacing w:before="300" w:after="180" w:line="240" w:lineRule="auto"/>
        <w:outlineLvl w:val="2"/>
        <w:rPr>
          <w:rFonts w:ascii="Segoe UI" w:eastAsia="Times New Roman" w:hAnsi="Segoe UI" w:cs="Segoe UI"/>
          <w:b/>
          <w:bCs/>
          <w:color w:val="2277DD"/>
          <w:sz w:val="32"/>
          <w:szCs w:val="32"/>
        </w:rPr>
      </w:pPr>
      <w:r w:rsidRPr="008F5F67">
        <w:rPr>
          <w:rFonts w:ascii="Segoe UI" w:eastAsia="Times New Roman" w:hAnsi="Segoe UI" w:cs="Segoe UI"/>
          <w:b/>
          <w:bCs/>
          <w:color w:val="2277DD"/>
          <w:sz w:val="32"/>
          <w:szCs w:val="32"/>
        </w:rPr>
        <w:t>Basic Image Processing</w:t>
      </w:r>
    </w:p>
    <w:p w:rsidR="008F5F67" w:rsidRDefault="008F5F67">
      <w:pPr>
        <w:rPr>
          <w:rFonts w:ascii="Segoe UI" w:hAnsi="Segoe UI" w:cs="Segoe UI"/>
          <w:color w:val="444444"/>
        </w:rPr>
      </w:pPr>
      <w:r>
        <w:rPr>
          <w:noProof/>
        </w:rPr>
        <w:drawing>
          <wp:inline distT="0" distB="0" distL="0" distR="0">
            <wp:extent cx="5943600" cy="4312412"/>
            <wp:effectExtent l="0" t="0" r="0" b="0"/>
            <wp:docPr id="2" name="Picture 2" descr="mitkiso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tkisosurfac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2277DD"/>
          <w:sz w:val="32"/>
          <w:szCs w:val="32"/>
        </w:rPr>
        <w:t>IGT Tracking</w:t>
      </w:r>
    </w:p>
    <w:p w:rsidR="008F5F67" w:rsidRDefault="008F5F67">
      <w:pPr>
        <w:rPr>
          <w:rStyle w:val="apple-converted-space"/>
          <w:rFonts w:ascii="Segoe UI" w:hAnsi="Segoe UI" w:cs="Segoe UI"/>
          <w:color w:val="444444"/>
          <w:sz w:val="19"/>
          <w:szCs w:val="19"/>
          <w:shd w:val="clear" w:color="auto" w:fill="FFFFFF"/>
        </w:rPr>
      </w:pPr>
      <w:r>
        <w:rPr>
          <w:rFonts w:ascii="Segoe UI" w:hAnsi="Segoe UI" w:cs="Segoe UI"/>
          <w:color w:val="444444"/>
          <w:sz w:val="19"/>
          <w:szCs w:val="19"/>
          <w:shd w:val="clear" w:color="auto" w:fill="FFFFFF"/>
        </w:rPr>
        <w:t xml:space="preserve">The IGT Tracking plug-in allows you to connect to a tracking device, track and visualize navigation tools and write the tracked data into a log file. Currently the devices Polaris, Aurora (both Northern Digital Inc. (NDI); Waterloo, Ontario, Canada) and </w:t>
      </w:r>
      <w:proofErr w:type="spellStart"/>
      <w:r>
        <w:rPr>
          <w:rFonts w:ascii="Segoe UI" w:hAnsi="Segoe UI" w:cs="Segoe UI"/>
          <w:color w:val="444444"/>
          <w:sz w:val="19"/>
          <w:szCs w:val="19"/>
          <w:shd w:val="clear" w:color="auto" w:fill="FFFFFF"/>
        </w:rPr>
        <w:t>Microntracker</w:t>
      </w:r>
      <w:proofErr w:type="spellEnd"/>
      <w:r>
        <w:rPr>
          <w:rFonts w:ascii="Segoe UI" w:hAnsi="Segoe UI" w:cs="Segoe UI"/>
          <w:color w:val="444444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Segoe UI" w:hAnsi="Segoe UI" w:cs="Segoe UI"/>
          <w:color w:val="444444"/>
          <w:sz w:val="19"/>
          <w:szCs w:val="19"/>
          <w:shd w:val="clear" w:color="auto" w:fill="FFFFFF"/>
        </w:rPr>
        <w:t>Claron</w:t>
      </w:r>
      <w:proofErr w:type="spellEnd"/>
      <w:r>
        <w:rPr>
          <w:rFonts w:ascii="Segoe UI" w:hAnsi="Segoe UI" w:cs="Segoe UI"/>
          <w:color w:val="444444"/>
          <w:sz w:val="19"/>
          <w:szCs w:val="19"/>
          <w:shd w:val="clear" w:color="auto" w:fill="FFFFFF"/>
        </w:rPr>
        <w:t xml:space="preserve"> Technology, Inc.; Toronto, Ontario, Canada) are supported. The logging feature supports logging in XML or CSV format. Furthermore the plug-in allows for creating and editing navigation tool storages.</w:t>
      </w:r>
      <w:r>
        <w:rPr>
          <w:rStyle w:val="apple-converted-space"/>
          <w:rFonts w:ascii="Segoe UI" w:hAnsi="Segoe UI" w:cs="Segoe UI"/>
          <w:color w:val="444444"/>
          <w:sz w:val="19"/>
          <w:szCs w:val="19"/>
          <w:shd w:val="clear" w:color="auto" w:fill="FFFFFF"/>
        </w:rPr>
        <w:t> </w:t>
      </w:r>
    </w:p>
    <w:p w:rsidR="008F5F67" w:rsidRDefault="008F5F67">
      <w:pPr>
        <w:rPr>
          <w:rFonts w:ascii="Segoe UI" w:hAnsi="Segoe UI" w:cs="Segoe UI"/>
          <w:color w:val="444444"/>
        </w:rPr>
      </w:pPr>
      <w:r>
        <w:rPr>
          <w:rFonts w:ascii="Segoe UI" w:hAnsi="Segoe UI" w:cs="Segoe UI"/>
          <w:color w:val="444444"/>
        </w:rPr>
        <w:lastRenderedPageBreak/>
        <w:br/>
      </w:r>
      <w:r>
        <w:rPr>
          <w:noProof/>
        </w:rPr>
        <w:drawing>
          <wp:inline distT="0" distB="0" distL="0" distR="0">
            <wp:extent cx="8705850" cy="5895975"/>
            <wp:effectExtent l="0" t="0" r="0" b="9525"/>
            <wp:docPr id="3" name="Picture 3" descr="IGTTrac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GTTracking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proofErr w:type="spellStart"/>
      <w:r>
        <w:rPr>
          <w:rFonts w:ascii="Segoe UI" w:hAnsi="Segoe UI" w:cs="Segoe UI"/>
          <w:color w:val="2277DD"/>
          <w:sz w:val="32"/>
          <w:szCs w:val="32"/>
        </w:rPr>
        <w:t>Iso</w:t>
      </w:r>
      <w:proofErr w:type="spellEnd"/>
      <w:r>
        <w:rPr>
          <w:rFonts w:ascii="Segoe UI" w:hAnsi="Segoe UI" w:cs="Segoe UI"/>
          <w:color w:val="2277DD"/>
          <w:sz w:val="32"/>
          <w:szCs w:val="32"/>
        </w:rPr>
        <w:t xml:space="preserve"> Surface</w:t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444444"/>
          <w:sz w:val="22"/>
          <w:szCs w:val="22"/>
        </w:rPr>
        <w:lastRenderedPageBreak/>
        <w:br/>
      </w:r>
      <w:r>
        <w:rPr>
          <w:noProof/>
        </w:rPr>
        <w:drawing>
          <wp:inline distT="0" distB="0" distL="0" distR="0">
            <wp:extent cx="8572500" cy="6219825"/>
            <wp:effectExtent l="0" t="0" r="0" b="9525"/>
            <wp:docPr id="4" name="Picture 4" descr="mitkiso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tkisosurfac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2277DD"/>
          <w:sz w:val="32"/>
          <w:szCs w:val="32"/>
        </w:rPr>
        <w:t>Slice Based Segmentation</w:t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444444"/>
          <w:sz w:val="22"/>
          <w:szCs w:val="22"/>
        </w:rPr>
        <w:lastRenderedPageBreak/>
        <w:br/>
      </w:r>
      <w:r>
        <w:rPr>
          <w:noProof/>
        </w:rPr>
        <w:drawing>
          <wp:inline distT="0" distB="0" distL="0" distR="0">
            <wp:extent cx="8572500" cy="6858000"/>
            <wp:effectExtent l="0" t="0" r="0" b="0"/>
            <wp:docPr id="5" name="Picture 5" descr="slice_based_segmen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lice_based_segmentati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2277DD"/>
          <w:sz w:val="32"/>
          <w:szCs w:val="32"/>
        </w:rPr>
        <w:t>Rigid Registration</w:t>
      </w:r>
    </w:p>
    <w:p w:rsidR="008F5F67" w:rsidRDefault="008F5F67">
      <w:r>
        <w:rPr>
          <w:rFonts w:ascii="Segoe UI" w:hAnsi="Segoe UI" w:cs="Segoe UI"/>
          <w:color w:val="444444"/>
        </w:rPr>
        <w:lastRenderedPageBreak/>
        <w:br/>
      </w:r>
      <w:r>
        <w:rPr>
          <w:noProof/>
        </w:rPr>
        <w:drawing>
          <wp:inline distT="0" distB="0" distL="0" distR="0">
            <wp:extent cx="8572500" cy="6276975"/>
            <wp:effectExtent l="0" t="0" r="0" b="9525"/>
            <wp:docPr id="6" name="Picture 6" descr="RigidRegistrationFunctiona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igidRegistrationFunctionalit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6384"/>
            <wp:effectExtent l="0" t="0" r="0" b="0"/>
            <wp:docPr id="7" name="Picture 7" descr="vesselT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esselTool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2277DD"/>
          <w:sz w:val="32"/>
          <w:szCs w:val="32"/>
        </w:rPr>
        <w:t>Automated landmark detection and segmentation for intra-operative C-Arm CT applications</w:t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6528013"/>
            <wp:effectExtent l="0" t="0" r="0" b="6350"/>
            <wp:docPr id="8" name="Picture 8" descr="HeelB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eelBon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444444"/>
          <w:sz w:val="22"/>
          <w:szCs w:val="22"/>
        </w:rPr>
        <w:lastRenderedPageBreak/>
        <w:br/>
      </w:r>
      <w:r>
        <w:rPr>
          <w:noProof/>
        </w:rPr>
        <w:drawing>
          <wp:inline distT="0" distB="0" distL="0" distR="0" wp14:anchorId="6E33A45A" wp14:editId="4E34F972">
            <wp:extent cx="12458700" cy="5267325"/>
            <wp:effectExtent l="0" t="0" r="0" b="9525"/>
            <wp:docPr id="9" name="Picture 9" descr="MitralValveMode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itralValveModeli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277DD"/>
          <w:sz w:val="32"/>
          <w:szCs w:val="32"/>
        </w:rPr>
        <w:t>Simulation of Congenital Heart Defect Corrective Surgeries Using Thin Shell Elements</w:t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444444"/>
          <w:sz w:val="22"/>
          <w:szCs w:val="22"/>
        </w:rPr>
        <w:lastRenderedPageBreak/>
        <w:br/>
      </w:r>
      <w:r>
        <w:rPr>
          <w:noProof/>
        </w:rPr>
        <w:drawing>
          <wp:inline distT="0" distB="0" distL="0" distR="0" wp14:anchorId="3D335E4D" wp14:editId="76B59798">
            <wp:extent cx="6619875" cy="5286375"/>
            <wp:effectExtent l="0" t="0" r="9525" b="9525"/>
            <wp:docPr id="10" name="Picture 10" descr="CongenitalHeartDef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ngenitalHeartDefec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277DD"/>
          <w:sz w:val="32"/>
          <w:szCs w:val="32"/>
        </w:rPr>
        <w:t>Quantification of Whole-Body Adipose Tissue</w:t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  <w:rPr>
          <w:rFonts w:ascii="Segoe UI" w:hAnsi="Segoe UI" w:cs="Segoe UI"/>
          <w:color w:val="2277DD"/>
          <w:sz w:val="32"/>
          <w:szCs w:val="32"/>
        </w:rPr>
      </w:pPr>
      <w:r>
        <w:rPr>
          <w:rFonts w:ascii="Segoe UI" w:hAnsi="Segoe UI" w:cs="Segoe UI"/>
          <w:color w:val="444444"/>
          <w:sz w:val="22"/>
          <w:szCs w:val="22"/>
        </w:rPr>
        <w:lastRenderedPageBreak/>
        <w:br/>
      </w:r>
      <w:r>
        <w:rPr>
          <w:noProof/>
        </w:rPr>
        <w:drawing>
          <wp:inline distT="0" distB="0" distL="0" distR="0" wp14:anchorId="1C02BF8F" wp14:editId="307B9270">
            <wp:extent cx="6248400" cy="5600700"/>
            <wp:effectExtent l="0" t="0" r="0" b="0"/>
            <wp:docPr id="11" name="Picture 11" descr="AdiposeTissue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diposeTissue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277DD"/>
          <w:sz w:val="32"/>
          <w:szCs w:val="32"/>
        </w:rPr>
        <w:t>Augmented Reality Navigation System for Laparoscopic Prostatectomy</w:t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</w:pPr>
      <w:r>
        <w:rPr>
          <w:rFonts w:ascii="Segoe UI" w:hAnsi="Segoe UI" w:cs="Segoe UI"/>
          <w:color w:val="444444"/>
          <w:sz w:val="22"/>
          <w:szCs w:val="22"/>
        </w:rPr>
        <w:lastRenderedPageBreak/>
        <w:br/>
      </w:r>
      <w:r>
        <w:rPr>
          <w:noProof/>
        </w:rPr>
        <w:drawing>
          <wp:inline distT="0" distB="0" distL="0" distR="0">
            <wp:extent cx="8782050" cy="4943475"/>
            <wp:effectExtent l="0" t="0" r="0" b="9525"/>
            <wp:docPr id="12" name="Picture 12" descr="LaparoscopicProstatecto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aparoscopicProstatectom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17230"/>
            <wp:effectExtent l="0" t="0" r="0" b="0"/>
            <wp:docPr id="13" name="Picture 13" descr="NeedleInser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eedleInsertio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67" w:rsidRDefault="008F5F67" w:rsidP="008F5F67">
      <w:pPr>
        <w:pStyle w:val="Heading3"/>
        <w:shd w:val="clear" w:color="auto" w:fill="FFFFFF"/>
        <w:spacing w:before="300" w:beforeAutospacing="0" w:after="180" w:afterAutospacing="0"/>
      </w:pPr>
      <w:r>
        <w:rPr>
          <w:noProof/>
        </w:rPr>
        <w:lastRenderedPageBreak/>
        <w:drawing>
          <wp:inline distT="0" distB="0" distL="0" distR="0">
            <wp:extent cx="5943600" cy="4469512"/>
            <wp:effectExtent l="0" t="0" r="0" b="7620"/>
            <wp:docPr id="14" name="Picture 14" descr="ablat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blation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Segoe UI" w:hAnsi="Segoe UI" w:cs="Segoe UI"/>
          <w:color w:val="444444"/>
          <w:sz w:val="22"/>
          <w:szCs w:val="22"/>
        </w:rPr>
        <w:br/>
      </w:r>
      <w:r>
        <w:rPr>
          <w:noProof/>
        </w:rPr>
        <w:lastRenderedPageBreak/>
        <w:drawing>
          <wp:inline distT="0" distB="0" distL="0" distR="0" wp14:anchorId="53F59E54" wp14:editId="10C7CC18">
            <wp:extent cx="8572500" cy="6657975"/>
            <wp:effectExtent l="0" t="0" r="0" b="9525"/>
            <wp:docPr id="1" name="Picture 1" descr="interactive_fastmarching_level_set_t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ve_fastmarching_level_set_too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5F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5F67"/>
    <w:rsid w:val="008F5F67"/>
    <w:rsid w:val="00EB5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F5F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5F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F67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F5F6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8F5F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F5F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5F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F67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F5F6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8F5F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14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notme</dc:creator>
  <cp:lastModifiedBy>notme</cp:lastModifiedBy>
  <cp:revision>1</cp:revision>
  <dcterms:created xsi:type="dcterms:W3CDTF">2016-02-28T14:35:00Z</dcterms:created>
  <dcterms:modified xsi:type="dcterms:W3CDTF">2016-02-28T15:39:00Z</dcterms:modified>
</cp:coreProperties>
</file>